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41" w:rsidRPr="00F24AAC" w:rsidRDefault="009F335A">
      <w:pPr>
        <w:pStyle w:val="Zkladntext"/>
        <w:spacing w:before="42"/>
        <w:ind w:right="117"/>
        <w:jc w:val="right"/>
        <w:rPr>
          <w:rFonts w:ascii="Arial"/>
          <w:lang w:val="cs-CZ"/>
        </w:rPr>
      </w:pPr>
      <w:r>
        <w:rPr>
          <w:rFonts w:ascii="Arial"/>
          <w:w w:val="90"/>
          <w:lang w:val="cs-CZ"/>
        </w:rPr>
        <w:t>Rozhodnut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 xml:space="preserve"> N</w:t>
      </w:r>
      <w:r>
        <w:rPr>
          <w:rFonts w:ascii="Arial"/>
          <w:w w:val="90"/>
          <w:lang w:val="cs-CZ"/>
        </w:rPr>
        <w:t>á</w:t>
      </w:r>
      <w:r>
        <w:rPr>
          <w:rFonts w:ascii="Arial"/>
          <w:w w:val="90"/>
          <w:lang w:val="cs-CZ"/>
        </w:rPr>
        <w:t>rodn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>ho antidopingov</w:t>
      </w:r>
      <w:r>
        <w:rPr>
          <w:rFonts w:ascii="Arial"/>
          <w:w w:val="90"/>
          <w:lang w:val="cs-CZ"/>
        </w:rPr>
        <w:t>é</w:t>
      </w:r>
      <w:r>
        <w:rPr>
          <w:rFonts w:ascii="Arial"/>
          <w:w w:val="90"/>
          <w:lang w:val="cs-CZ"/>
        </w:rPr>
        <w:t>ho panelu (</w:t>
      </w:r>
      <w:r>
        <w:rPr>
          <w:rFonts w:ascii="Arial"/>
          <w:w w:val="90"/>
          <w:lang w:val="cs-CZ"/>
        </w:rPr>
        <w:t>č</w:t>
      </w:r>
      <w:r>
        <w:rPr>
          <w:rFonts w:ascii="Arial"/>
          <w:w w:val="90"/>
          <w:lang w:val="cs-CZ"/>
        </w:rPr>
        <w:t xml:space="preserve">ervenec </w:t>
      </w:r>
      <w:r w:rsidR="005A59FD" w:rsidRPr="00F24AAC">
        <w:rPr>
          <w:rFonts w:ascii="Arial"/>
          <w:w w:val="90"/>
          <w:lang w:val="cs-CZ"/>
        </w:rPr>
        <w:t>2014)</w:t>
      </w:r>
    </w:p>
    <w:p w:rsidR="00AD1741" w:rsidRPr="00F24AAC" w:rsidRDefault="009F335A">
      <w:pPr>
        <w:pStyle w:val="Zkladntext"/>
        <w:spacing w:before="16"/>
        <w:ind w:right="117"/>
        <w:jc w:val="right"/>
        <w:rPr>
          <w:rFonts w:ascii="Arial"/>
          <w:lang w:val="cs-CZ"/>
        </w:rPr>
      </w:pPr>
      <w:r>
        <w:rPr>
          <w:rFonts w:ascii="Arial"/>
          <w:w w:val="95"/>
          <w:lang w:val="cs-CZ"/>
        </w:rPr>
        <w:t>Sportovkyn</w:t>
      </w:r>
      <w:r>
        <w:rPr>
          <w:rFonts w:ascii="Arial"/>
          <w:w w:val="95"/>
          <w:lang w:val="cs-CZ"/>
        </w:rPr>
        <w:t>ě</w:t>
      </w:r>
      <w:r w:rsidRPr="00F24AAC">
        <w:rPr>
          <w:rFonts w:ascii="Arial"/>
          <w:spacing w:val="-28"/>
          <w:w w:val="95"/>
          <w:lang w:val="cs-CZ"/>
        </w:rPr>
        <w:t xml:space="preserve"> </w:t>
      </w:r>
      <w:r w:rsidR="005A59FD" w:rsidRPr="00F24AAC">
        <w:rPr>
          <w:rFonts w:ascii="Arial"/>
          <w:w w:val="95"/>
          <w:lang w:val="cs-CZ"/>
        </w:rPr>
        <w:t>Q</w:t>
      </w:r>
      <w:r w:rsidR="005A59FD" w:rsidRPr="00F24AAC">
        <w:rPr>
          <w:rFonts w:ascii="Arial"/>
          <w:spacing w:val="-27"/>
          <w:w w:val="95"/>
          <w:lang w:val="cs-CZ"/>
        </w:rPr>
        <w:t xml:space="preserve"> </w:t>
      </w:r>
      <w:r w:rsidR="005A59FD" w:rsidRPr="00F24AAC">
        <w:rPr>
          <w:rFonts w:ascii="Arial"/>
          <w:w w:val="95"/>
          <w:lang w:val="cs-CZ"/>
        </w:rPr>
        <w:t>v</w:t>
      </w:r>
      <w:r w:rsidR="005A59FD" w:rsidRPr="00F24AAC">
        <w:rPr>
          <w:rFonts w:ascii="Arial"/>
          <w:spacing w:val="-25"/>
          <w:w w:val="95"/>
          <w:lang w:val="cs-CZ"/>
        </w:rPr>
        <w:t xml:space="preserve"> </w:t>
      </w:r>
      <w:r w:rsidR="005A59FD" w:rsidRPr="00F24AAC">
        <w:rPr>
          <w:rFonts w:ascii="Arial"/>
          <w:w w:val="95"/>
          <w:lang w:val="cs-CZ"/>
        </w:rPr>
        <w:t>UK</w:t>
      </w:r>
      <w:r w:rsidR="005A59FD" w:rsidRPr="00F24AAC">
        <w:rPr>
          <w:rFonts w:ascii="Arial"/>
          <w:spacing w:val="-28"/>
          <w:w w:val="95"/>
          <w:lang w:val="cs-CZ"/>
        </w:rPr>
        <w:t xml:space="preserve"> </w:t>
      </w:r>
      <w:r w:rsidR="005A59FD" w:rsidRPr="00F24AAC">
        <w:rPr>
          <w:rFonts w:ascii="Arial"/>
          <w:w w:val="95"/>
          <w:lang w:val="cs-CZ"/>
        </w:rPr>
        <w:t>Anti-Doping</w:t>
      </w:r>
    </w:p>
    <w:p w:rsidR="00AD1741" w:rsidRPr="00F24AAC" w:rsidRDefault="00AD1741">
      <w:pPr>
        <w:pStyle w:val="Zkladntext"/>
        <w:rPr>
          <w:rFonts w:ascii="Arial"/>
          <w:sz w:val="20"/>
          <w:lang w:val="cs-CZ"/>
        </w:rPr>
      </w:pPr>
    </w:p>
    <w:p w:rsidR="00AD1741" w:rsidRPr="00F24AAC" w:rsidRDefault="00AD1741">
      <w:pPr>
        <w:pStyle w:val="Zkladntext"/>
        <w:rPr>
          <w:rFonts w:ascii="Arial"/>
          <w:sz w:val="20"/>
          <w:lang w:val="cs-CZ"/>
        </w:rPr>
      </w:pPr>
    </w:p>
    <w:p w:rsidR="00AD1741" w:rsidRPr="00F24AAC" w:rsidRDefault="00AD1741">
      <w:pPr>
        <w:pStyle w:val="Zkladntext"/>
        <w:spacing w:before="10"/>
        <w:rPr>
          <w:rFonts w:ascii="Arial"/>
          <w:sz w:val="17"/>
          <w:lang w:val="cs-CZ"/>
        </w:rPr>
      </w:pPr>
    </w:p>
    <w:p w:rsidR="00AD1741" w:rsidRPr="00F24AAC" w:rsidRDefault="00F24AAC">
      <w:pPr>
        <w:spacing w:before="101" w:line="273" w:lineRule="auto"/>
        <w:ind w:left="3904" w:right="802" w:hanging="3089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21 – Držení zakázaných látek a obchodování s nimi </w:t>
      </w:r>
    </w:p>
    <w:p w:rsidR="00AD1741" w:rsidRPr="00F24AAC" w:rsidRDefault="00AD1741">
      <w:pPr>
        <w:pStyle w:val="Zkladntext"/>
        <w:rPr>
          <w:b/>
          <w:sz w:val="34"/>
          <w:lang w:val="cs-CZ"/>
        </w:rPr>
      </w:pPr>
    </w:p>
    <w:p w:rsidR="00AD1741" w:rsidRPr="00F24AAC" w:rsidRDefault="00AD1741">
      <w:pPr>
        <w:pStyle w:val="Zkladntext"/>
        <w:spacing w:before="6"/>
        <w:rPr>
          <w:b/>
          <w:sz w:val="31"/>
          <w:lang w:val="cs-CZ"/>
        </w:rPr>
      </w:pPr>
    </w:p>
    <w:p w:rsidR="00AD1741" w:rsidRPr="00F24AAC" w:rsidRDefault="00F24AAC">
      <w:pPr>
        <w:pStyle w:val="Nadpis1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Klíčová slova </w:t>
      </w:r>
    </w:p>
    <w:p w:rsidR="00AD1741" w:rsidRPr="00F24AAC" w:rsidRDefault="00AD1741">
      <w:pPr>
        <w:pStyle w:val="Zkladntext"/>
        <w:spacing w:before="9"/>
        <w:rPr>
          <w:b/>
          <w:sz w:val="30"/>
          <w:lang w:val="cs-CZ"/>
        </w:rPr>
      </w:pPr>
    </w:p>
    <w:p w:rsidR="00AD1741" w:rsidRPr="00F24AAC" w:rsidRDefault="00F24AAC">
      <w:pPr>
        <w:spacing w:line="360" w:lineRule="auto"/>
        <w:ind w:left="120" w:right="116"/>
        <w:jc w:val="both"/>
        <w:rPr>
          <w:i/>
          <w:lang w:val="cs-CZ"/>
        </w:rPr>
      </w:pPr>
      <w:r>
        <w:rPr>
          <w:i/>
          <w:lang w:val="cs-CZ"/>
        </w:rPr>
        <w:t xml:space="preserve">Držení; Obchodování; Článek 2.6; Článek 2.7; Článek 2.8; Anabolické steroidy; Dopingová pravidla; Více látek; Obvinění </w:t>
      </w:r>
      <w:r w:rsidR="009F335A">
        <w:rPr>
          <w:i/>
          <w:lang w:val="cs-CZ"/>
        </w:rPr>
        <w:t>z </w:t>
      </w:r>
      <w:r>
        <w:rPr>
          <w:i/>
          <w:lang w:val="cs-CZ"/>
        </w:rPr>
        <w:t>trestn</w:t>
      </w:r>
      <w:r w:rsidR="009F335A">
        <w:rPr>
          <w:i/>
          <w:lang w:val="cs-CZ"/>
        </w:rPr>
        <w:t>ého činu</w:t>
      </w:r>
      <w:r>
        <w:rPr>
          <w:i/>
          <w:lang w:val="cs-CZ"/>
        </w:rPr>
        <w:t xml:space="preserve">; Zmírnění; Nezletilá osoba; </w:t>
      </w:r>
      <w:r w:rsidR="005A59FD" w:rsidRPr="00F24AAC">
        <w:rPr>
          <w:i/>
          <w:color w:val="0070C0"/>
          <w:lang w:val="cs-CZ"/>
        </w:rPr>
        <w:t>Doping</w:t>
      </w:r>
    </w:p>
    <w:p w:rsidR="00AD1741" w:rsidRPr="00F24AAC" w:rsidRDefault="00AD1741">
      <w:pPr>
        <w:pStyle w:val="Zkladntext"/>
        <w:rPr>
          <w:i/>
          <w:sz w:val="26"/>
          <w:lang w:val="cs-CZ"/>
        </w:rPr>
      </w:pPr>
    </w:p>
    <w:p w:rsidR="00AD1741" w:rsidRPr="00F24AAC" w:rsidRDefault="00AD1741">
      <w:pPr>
        <w:pStyle w:val="Zkladntext"/>
        <w:spacing w:before="4"/>
        <w:rPr>
          <w:i/>
          <w:sz w:val="36"/>
          <w:lang w:val="cs-CZ"/>
        </w:rPr>
      </w:pPr>
    </w:p>
    <w:p w:rsidR="00AD1741" w:rsidRPr="00F24AAC" w:rsidRDefault="00F24AAC">
      <w:pPr>
        <w:pStyle w:val="Nadpis1"/>
        <w:rPr>
          <w:lang w:val="cs-CZ"/>
        </w:rPr>
      </w:pPr>
      <w:r>
        <w:rPr>
          <w:lang w:val="cs-CZ"/>
        </w:rPr>
        <w:t xml:space="preserve">Shrnutí </w:t>
      </w:r>
    </w:p>
    <w:p w:rsidR="00AD1741" w:rsidRPr="00F24AAC" w:rsidRDefault="00AD1741">
      <w:pPr>
        <w:pStyle w:val="Zkladntext"/>
        <w:spacing w:before="9"/>
        <w:rPr>
          <w:b/>
          <w:sz w:val="30"/>
          <w:lang w:val="cs-CZ"/>
        </w:rPr>
      </w:pPr>
    </w:p>
    <w:p w:rsidR="00AD1741" w:rsidRPr="00F24AAC" w:rsidRDefault="00C50BDF" w:rsidP="00887075">
      <w:pPr>
        <w:pStyle w:val="Zkladntext"/>
        <w:spacing w:line="360" w:lineRule="auto"/>
        <w:ind w:left="119" w:right="116"/>
        <w:jc w:val="both"/>
        <w:rPr>
          <w:sz w:val="26"/>
          <w:lang w:val="cs-CZ"/>
        </w:rPr>
      </w:pPr>
      <w:r>
        <w:rPr>
          <w:lang w:val="cs-CZ"/>
        </w:rPr>
        <w:t xml:space="preserve">Sportovkyně Q, amatérská boxerka, se odvolala k Národnímu </w:t>
      </w:r>
      <w:r w:rsidR="009F335A">
        <w:rPr>
          <w:lang w:val="cs-CZ"/>
        </w:rPr>
        <w:t>anti</w:t>
      </w:r>
      <w:r>
        <w:rPr>
          <w:lang w:val="cs-CZ"/>
        </w:rPr>
        <w:t xml:space="preserve">dopingovému panelu (NADP) v souladu s dopingovými pravidly UK Anti-Doping schválenými Velšskou asociací amatérského boxu (WABA). Prvoinstanční soud NADP </w:t>
      </w:r>
      <w:r w:rsidR="00887075">
        <w:rPr>
          <w:lang w:val="cs-CZ"/>
        </w:rPr>
        <w:t xml:space="preserve">jí </w:t>
      </w:r>
      <w:r>
        <w:rPr>
          <w:lang w:val="cs-CZ"/>
        </w:rPr>
        <w:t xml:space="preserve">vyměřil trest zákazu činnosti na čtyři roky za porušení dopingových pravidel za i) držení zakázaných látek;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obchodování nebo pokus o obchodování se zakázanými látkami; a 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 xml:space="preserve">) asistování, povzbuzování, napomáhání, navádění, zakrývání skutečnosti nebo jiná úmyslná spoluvina týkající se porušení antidopingového pravidla nebo </w:t>
      </w:r>
      <w:r w:rsidR="009F335A">
        <w:rPr>
          <w:lang w:val="cs-CZ"/>
        </w:rPr>
        <w:t>p</w:t>
      </w:r>
      <w:r>
        <w:rPr>
          <w:lang w:val="cs-CZ"/>
        </w:rPr>
        <w:t>okusu o porušení antidopingového pravidla. Sportovkyně Q se odvolala, jelikož dle jejího názoru i) porušen</w:t>
      </w:r>
      <w:r w:rsidR="00887075">
        <w:rPr>
          <w:lang w:val="cs-CZ"/>
        </w:rPr>
        <w:t>í</w:t>
      </w:r>
      <w:r>
        <w:rPr>
          <w:lang w:val="cs-CZ"/>
        </w:rPr>
        <w:t xml:space="preserve"> pravidel nebyla odpovídajícím způsobem prokázána; a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členové panelu prvoinstančního soudu nebyli právníci a byli </w:t>
      </w:r>
      <w:r w:rsidR="009F335A">
        <w:rPr>
          <w:lang w:val="cs-CZ"/>
        </w:rPr>
        <w:t xml:space="preserve">při vynášení rozhodnutí </w:t>
      </w:r>
      <w:r>
        <w:rPr>
          <w:lang w:val="cs-CZ"/>
        </w:rPr>
        <w:t>předsedou</w:t>
      </w:r>
      <w:r w:rsidR="009F335A">
        <w:rPr>
          <w:lang w:val="cs-CZ"/>
        </w:rPr>
        <w:t xml:space="preserve"> uvedeni v omyl</w:t>
      </w:r>
      <w:r>
        <w:rPr>
          <w:lang w:val="cs-CZ"/>
        </w:rPr>
        <w:t xml:space="preserve">. Odvolací soud došel k závěru, že </w:t>
      </w:r>
      <w:r w:rsidRPr="009F335A">
        <w:rPr>
          <w:lang w:val="cs-CZ"/>
        </w:rPr>
        <w:t>Sportovkyně Q neprokázala žádný z bodů odvolání a odvolání zamítnul.</w:t>
      </w:r>
      <w:r>
        <w:rPr>
          <w:lang w:val="cs-CZ"/>
        </w:rPr>
        <w:t xml:space="preserve"> </w:t>
      </w:r>
    </w:p>
    <w:p w:rsidR="00AD1741" w:rsidRPr="00F24AAC" w:rsidRDefault="00AD1741">
      <w:pPr>
        <w:pStyle w:val="Zkladntext"/>
        <w:rPr>
          <w:sz w:val="26"/>
          <w:lang w:val="cs-CZ"/>
        </w:rPr>
      </w:pPr>
    </w:p>
    <w:p w:rsidR="00AD1741" w:rsidRPr="00F24AAC" w:rsidRDefault="00AD1741">
      <w:pPr>
        <w:pStyle w:val="Zkladntext"/>
        <w:spacing w:before="5"/>
        <w:rPr>
          <w:sz w:val="20"/>
          <w:lang w:val="cs-CZ"/>
        </w:rPr>
      </w:pPr>
    </w:p>
    <w:p w:rsidR="00AD1741" w:rsidRPr="00F24AAC" w:rsidRDefault="00C50BDF">
      <w:pPr>
        <w:pStyle w:val="Nadpis1"/>
        <w:ind w:left="121"/>
        <w:rPr>
          <w:lang w:val="cs-CZ"/>
        </w:rPr>
      </w:pPr>
      <w:r>
        <w:rPr>
          <w:lang w:val="cs-CZ"/>
        </w:rPr>
        <w:t xml:space="preserve">Kontext </w:t>
      </w:r>
    </w:p>
    <w:p w:rsidR="00AD1741" w:rsidRPr="00F24AAC" w:rsidRDefault="00AD1741">
      <w:pPr>
        <w:pStyle w:val="Zkladntext"/>
        <w:spacing w:before="9"/>
        <w:rPr>
          <w:b/>
          <w:sz w:val="30"/>
          <w:lang w:val="cs-CZ"/>
        </w:rPr>
      </w:pPr>
    </w:p>
    <w:p w:rsidR="00AD1741" w:rsidRPr="00F24AAC" w:rsidRDefault="00C50BDF" w:rsidP="00887075">
      <w:pPr>
        <w:pStyle w:val="Zkladntext"/>
        <w:spacing w:line="360" w:lineRule="auto"/>
        <w:ind w:left="121" w:right="116" w:hanging="1"/>
        <w:jc w:val="both"/>
        <w:rPr>
          <w:lang w:val="cs-CZ"/>
        </w:rPr>
      </w:pPr>
      <w:r w:rsidRPr="00C50BDF">
        <w:rPr>
          <w:lang w:val="cs-CZ"/>
        </w:rPr>
        <w:t xml:space="preserve">Sportovkyně Q, amatérská boxerka, se odvolala k Národnímu </w:t>
      </w:r>
      <w:r w:rsidR="009F335A">
        <w:rPr>
          <w:lang w:val="cs-CZ"/>
        </w:rPr>
        <w:t>anti</w:t>
      </w:r>
      <w:r w:rsidRPr="00C50BDF">
        <w:rPr>
          <w:lang w:val="cs-CZ"/>
        </w:rPr>
        <w:t xml:space="preserve">dopingovému panelu (NADP) v souladu s dopingovými pravidly UK Anti-Doping schválenými Velšskou asociací amatérského boxu (WABA). Prvoinstanční soud NADP </w:t>
      </w:r>
      <w:r w:rsidR="00887075">
        <w:rPr>
          <w:lang w:val="cs-CZ"/>
        </w:rPr>
        <w:t xml:space="preserve">jí </w:t>
      </w:r>
      <w:r w:rsidRPr="00C50BDF">
        <w:rPr>
          <w:lang w:val="cs-CZ"/>
        </w:rPr>
        <w:t xml:space="preserve">vyměřil trest zákazu činnosti na čtyři roky za porušení dopingových pravidel za i) držení zakázaných látek; </w:t>
      </w:r>
      <w:proofErr w:type="spellStart"/>
      <w:r w:rsidRPr="00C50BDF">
        <w:rPr>
          <w:lang w:val="cs-CZ"/>
        </w:rPr>
        <w:t>ii</w:t>
      </w:r>
      <w:proofErr w:type="spellEnd"/>
      <w:r w:rsidRPr="00C50BDF">
        <w:rPr>
          <w:lang w:val="cs-CZ"/>
        </w:rPr>
        <w:t xml:space="preserve">) obchodování nebo pokus o obchodování se zakázanými látkami; </w:t>
      </w:r>
      <w:r w:rsidRPr="00C50BDF">
        <w:rPr>
          <w:lang w:val="cs-CZ"/>
        </w:rPr>
        <w:lastRenderedPageBreak/>
        <w:t xml:space="preserve">a </w:t>
      </w:r>
      <w:proofErr w:type="spellStart"/>
      <w:r w:rsidRPr="00C50BDF">
        <w:rPr>
          <w:lang w:val="cs-CZ"/>
        </w:rPr>
        <w:t>iii</w:t>
      </w:r>
      <w:proofErr w:type="spellEnd"/>
      <w:r w:rsidRPr="00C50BDF">
        <w:rPr>
          <w:lang w:val="cs-CZ"/>
        </w:rPr>
        <w:t xml:space="preserve">) asistování, povzbuzování, napomáhání, navádění, zakrývání skutečnosti nebo jiná úmyslná spoluvina týkající se porušení antidopingového pravidla nebo </w:t>
      </w:r>
      <w:r w:rsidR="009F335A">
        <w:rPr>
          <w:lang w:val="cs-CZ"/>
        </w:rPr>
        <w:t>p</w:t>
      </w:r>
      <w:r w:rsidRPr="00C50BDF">
        <w:rPr>
          <w:lang w:val="cs-CZ"/>
        </w:rPr>
        <w:t xml:space="preserve">okusu o porušení antidopingového pravidla. </w:t>
      </w:r>
    </w:p>
    <w:p w:rsidR="00AD1741" w:rsidRPr="00F24AAC" w:rsidRDefault="00AD1741">
      <w:pPr>
        <w:pStyle w:val="Zkladntext"/>
        <w:rPr>
          <w:sz w:val="26"/>
          <w:lang w:val="cs-CZ"/>
        </w:rPr>
      </w:pPr>
    </w:p>
    <w:p w:rsidR="00AD1741" w:rsidRPr="00F24AAC" w:rsidRDefault="00AD1741">
      <w:pPr>
        <w:pStyle w:val="Zkladntext"/>
        <w:rPr>
          <w:sz w:val="26"/>
          <w:lang w:val="cs-CZ"/>
        </w:rPr>
      </w:pPr>
    </w:p>
    <w:p w:rsidR="00AD1741" w:rsidRPr="00F24AAC" w:rsidRDefault="00AD1741">
      <w:pPr>
        <w:pStyle w:val="Zkladntext"/>
        <w:spacing w:before="5"/>
        <w:rPr>
          <w:sz w:val="20"/>
          <w:lang w:val="cs-CZ"/>
        </w:rPr>
      </w:pPr>
    </w:p>
    <w:p w:rsidR="00AD1741" w:rsidRPr="00F24AAC" w:rsidRDefault="00C50BDF">
      <w:pPr>
        <w:pStyle w:val="Nadpis1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AD1741" w:rsidRPr="00F24AAC" w:rsidRDefault="00AD1741">
      <w:pPr>
        <w:pStyle w:val="Zkladntext"/>
        <w:spacing w:before="9"/>
        <w:rPr>
          <w:b/>
          <w:sz w:val="30"/>
          <w:lang w:val="cs-CZ"/>
        </w:rPr>
      </w:pPr>
    </w:p>
    <w:p w:rsidR="00AD1741" w:rsidRPr="00F24AAC" w:rsidRDefault="00C50BDF">
      <w:pPr>
        <w:pStyle w:val="Zkladntext"/>
        <w:spacing w:line="360" w:lineRule="auto"/>
        <w:ind w:left="120" w:right="115"/>
        <w:jc w:val="both"/>
        <w:rPr>
          <w:lang w:val="cs-CZ"/>
        </w:rPr>
      </w:pPr>
      <w:r w:rsidRPr="00C50BDF">
        <w:rPr>
          <w:lang w:val="cs-CZ"/>
        </w:rPr>
        <w:t>Sportovkyně Q se odvolala, jelikož dle jejího názoru i) porušen</w:t>
      </w:r>
      <w:r w:rsidR="00887075">
        <w:rPr>
          <w:lang w:val="cs-CZ"/>
        </w:rPr>
        <w:t>í</w:t>
      </w:r>
      <w:r w:rsidRPr="00C50BDF">
        <w:rPr>
          <w:lang w:val="cs-CZ"/>
        </w:rPr>
        <w:t xml:space="preserve"> pravidel nebyla odpovídajícím způsobem prokázána; a </w:t>
      </w:r>
      <w:proofErr w:type="spellStart"/>
      <w:r w:rsidRPr="00C50BDF">
        <w:rPr>
          <w:lang w:val="cs-CZ"/>
        </w:rPr>
        <w:t>ii</w:t>
      </w:r>
      <w:proofErr w:type="spellEnd"/>
      <w:r w:rsidRPr="00C50BDF">
        <w:rPr>
          <w:lang w:val="cs-CZ"/>
        </w:rPr>
        <w:t>) členové panelu prvoinstančního soudu nebyli právníci a byli předsedou</w:t>
      </w:r>
      <w:r w:rsidR="009F335A">
        <w:rPr>
          <w:lang w:val="cs-CZ"/>
        </w:rPr>
        <w:t xml:space="preserve"> uvedeni v omyl</w:t>
      </w:r>
      <w:r w:rsidRPr="00C50BDF">
        <w:rPr>
          <w:lang w:val="cs-CZ"/>
        </w:rPr>
        <w:t xml:space="preserve"> při vynášení rozhodnutí.</w:t>
      </w:r>
      <w:r w:rsidR="00B13D8B">
        <w:rPr>
          <w:lang w:val="cs-CZ"/>
        </w:rPr>
        <w:t xml:space="preserve"> </w:t>
      </w:r>
      <w:r w:rsidR="002928A7">
        <w:rPr>
          <w:lang w:val="cs-CZ"/>
        </w:rPr>
        <w:t>Sportovkyně Q uvedla, že trestní stíhání ve věci dodávání steroidů bylo v jejím případě staženo, a že žádný svědek nepřeložil dostatečné důkazy prokazující tvrzen</w:t>
      </w:r>
      <w:r w:rsidR="00035BB0">
        <w:rPr>
          <w:lang w:val="cs-CZ"/>
        </w:rPr>
        <w:t xml:space="preserve">í, že Sportovkyně Q porušila některé z dopingových pravidel; jedinými důkazy byly informace z druhé ruky, z doslechu. </w:t>
      </w:r>
      <w:r w:rsidRPr="00C50BDF">
        <w:rPr>
          <w:lang w:val="cs-CZ"/>
        </w:rPr>
        <w:t xml:space="preserve"> </w:t>
      </w:r>
      <w:r w:rsidR="00035BB0">
        <w:rPr>
          <w:lang w:val="cs-CZ"/>
        </w:rPr>
        <w:t xml:space="preserve">Sportovkyně Q dále tvrdila, že </w:t>
      </w:r>
      <w:r w:rsidR="00035BB0" w:rsidRPr="00C50BDF">
        <w:rPr>
          <w:lang w:val="cs-CZ"/>
        </w:rPr>
        <w:t>předsed</w:t>
      </w:r>
      <w:r w:rsidR="00035BB0">
        <w:rPr>
          <w:lang w:val="cs-CZ"/>
        </w:rPr>
        <w:t>a soudu</w:t>
      </w:r>
      <w:r w:rsidR="00035BB0" w:rsidRPr="00C50BDF">
        <w:rPr>
          <w:lang w:val="cs-CZ"/>
        </w:rPr>
        <w:t xml:space="preserve"> ovlivn</w:t>
      </w:r>
      <w:r w:rsidR="00035BB0">
        <w:rPr>
          <w:lang w:val="cs-CZ"/>
        </w:rPr>
        <w:t xml:space="preserve">il </w:t>
      </w:r>
      <w:r w:rsidR="00887075" w:rsidRPr="00C50BDF">
        <w:rPr>
          <w:lang w:val="cs-CZ"/>
        </w:rPr>
        <w:t>při vynášení rozhodnutí</w:t>
      </w:r>
      <w:r w:rsidR="00887075">
        <w:rPr>
          <w:lang w:val="cs-CZ"/>
        </w:rPr>
        <w:t xml:space="preserve"> </w:t>
      </w:r>
      <w:r w:rsidR="00035BB0">
        <w:rPr>
          <w:lang w:val="cs-CZ"/>
        </w:rPr>
        <w:t>členy panelu, kteří byli podle jejího názoru nedostatečně kvalifikovaní a školení</w:t>
      </w:r>
      <w:r w:rsidR="00035BB0" w:rsidRPr="00C50BDF">
        <w:rPr>
          <w:lang w:val="cs-CZ"/>
        </w:rPr>
        <w:t>.</w:t>
      </w:r>
      <w:r w:rsidR="00D57C5A">
        <w:rPr>
          <w:lang w:val="cs-CZ"/>
        </w:rPr>
        <w:t xml:space="preserve"> Prvoinstanční soud vyměřil Sportovkyni Q trest zákazu činnosti na </w:t>
      </w:r>
      <w:r w:rsidR="001E0E7D">
        <w:rPr>
          <w:lang w:val="cs-CZ"/>
        </w:rPr>
        <w:t xml:space="preserve">4 roky s přihlédnutím ke skutečnosti, že byla velmi mladá a pod značným vlivem svého otce. Soud přijal tvrzení, že Sportovkyně Q měla informace o zakázaných látkách a nakládala s nimi, což je postačující pro porušení Článků 2.6.1 a 2.7. Soud uvedl, že se jak pan L, tak Sportovkyně Q museli spolčit, a byli si plně vědomi úlohy toho druhého, a rozhodl, že oba porušili Článek 2.8. </w:t>
      </w:r>
    </w:p>
    <w:p w:rsidR="00AD1741" w:rsidRPr="00F24AAC" w:rsidRDefault="00AD1741">
      <w:pPr>
        <w:pStyle w:val="Zkladntext"/>
        <w:spacing w:before="9"/>
        <w:rPr>
          <w:sz w:val="19"/>
          <w:lang w:val="cs-CZ"/>
        </w:rPr>
      </w:pPr>
    </w:p>
    <w:p w:rsidR="001E0E7D" w:rsidRDefault="001E0E7D">
      <w:pPr>
        <w:pStyle w:val="Zkladntext"/>
        <w:spacing w:before="1" w:line="360" w:lineRule="auto"/>
        <w:ind w:left="120" w:right="115"/>
        <w:jc w:val="both"/>
        <w:rPr>
          <w:lang w:val="cs-CZ"/>
        </w:rPr>
      </w:pPr>
      <w:r>
        <w:rPr>
          <w:lang w:val="cs-CZ"/>
        </w:rPr>
        <w:t xml:space="preserve">Soud uvedl, že Sportovkyně Q využila svého práva nevypovídat </w:t>
      </w:r>
      <w:r w:rsidR="009F335A">
        <w:rPr>
          <w:lang w:val="cs-CZ"/>
        </w:rPr>
        <w:t xml:space="preserve">v průběhu prvoinstančního slyšení </w:t>
      </w:r>
      <w:r>
        <w:rPr>
          <w:lang w:val="cs-CZ"/>
        </w:rPr>
        <w:t xml:space="preserve">a při odvolání a stanovil, že prvoinstanční soud měl nárok považovat daná obvinění za prokázaná, jelikož Sportovkyně Q nepředložila žádné jiné vysvětlení. Na rozdíl od trestních stíhání ve věci zneužívání návykových látek spadají otázky porušení dopingových pravidel do občanského práva, kde jsou důkazní pravidla mnohem méně </w:t>
      </w:r>
      <w:r w:rsidR="00887075">
        <w:rPr>
          <w:lang w:val="cs-CZ"/>
        </w:rPr>
        <w:t>restriktivní – soud</w:t>
      </w:r>
      <w:r>
        <w:rPr>
          <w:lang w:val="cs-CZ"/>
        </w:rPr>
        <w:t xml:space="preserve"> může dovozovat a rozhodovat i na základě důkazů z druhé ruky, zejména pokud se obvinění ani nesnaží taková tvrzení napadnout. Ve věci </w:t>
      </w:r>
      <w:r w:rsidR="009F335A">
        <w:rPr>
          <w:lang w:val="cs-CZ"/>
        </w:rPr>
        <w:t xml:space="preserve">údajné nedostatečné kvalifikace a proškolení </w:t>
      </w:r>
      <w:r>
        <w:rPr>
          <w:lang w:val="cs-CZ"/>
        </w:rPr>
        <w:t>panel</w:t>
      </w:r>
      <w:r w:rsidR="009F335A">
        <w:rPr>
          <w:lang w:val="cs-CZ"/>
        </w:rPr>
        <w:t>u soud</w:t>
      </w:r>
      <w:r>
        <w:rPr>
          <w:lang w:val="cs-CZ"/>
        </w:rPr>
        <w:t xml:space="preserve"> rozhodl, že toto tvrzení je zavádějící, jelikož prvoinstanční soudní panel byl sestaven v souladu s pravidly NADP.  Soud dále uvedl, že Sportovkyně Q mohla využít svého práva vznést námitku proti jmenování některých členů panelu, jak je uvedeno v pravidlech, ale tuto možnost nevyužila. </w:t>
      </w:r>
      <w:r w:rsidR="005A59FD">
        <w:rPr>
          <w:lang w:val="cs-CZ"/>
        </w:rPr>
        <w:t xml:space="preserve">Soud proto potvrdil, že prvoinstanční soud postupoval ve věci důkazů správně, a odvolání zamítnul. </w:t>
      </w:r>
    </w:p>
    <w:p w:rsidR="00AD1741" w:rsidRPr="00F24AAC" w:rsidRDefault="00AD1741">
      <w:pPr>
        <w:pStyle w:val="Zkladntext"/>
        <w:spacing w:before="79" w:line="360" w:lineRule="auto"/>
        <w:ind w:left="120" w:right="115"/>
        <w:jc w:val="both"/>
        <w:rPr>
          <w:lang w:val="cs-CZ"/>
        </w:rPr>
      </w:pPr>
    </w:p>
    <w:p w:rsidR="00AD1741" w:rsidRPr="00F24AAC" w:rsidRDefault="00AD1741">
      <w:pPr>
        <w:pStyle w:val="Zkladntext"/>
        <w:rPr>
          <w:sz w:val="26"/>
          <w:lang w:val="cs-CZ"/>
        </w:rPr>
      </w:pPr>
    </w:p>
    <w:p w:rsidR="00AD1741" w:rsidRPr="00F24AAC" w:rsidRDefault="00AD1741">
      <w:pPr>
        <w:pStyle w:val="Zkladntext"/>
        <w:rPr>
          <w:sz w:val="26"/>
          <w:lang w:val="cs-CZ"/>
        </w:rPr>
      </w:pPr>
    </w:p>
    <w:p w:rsidR="00AD1741" w:rsidRPr="00F24AAC" w:rsidRDefault="00AD1741">
      <w:pPr>
        <w:pStyle w:val="Zkladntext"/>
        <w:spacing w:before="5"/>
        <w:rPr>
          <w:sz w:val="20"/>
          <w:lang w:val="cs-CZ"/>
        </w:rPr>
      </w:pPr>
    </w:p>
    <w:p w:rsidR="00AD1741" w:rsidRPr="00F24AAC" w:rsidRDefault="005A59FD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AD1741" w:rsidRPr="00F24AAC" w:rsidRDefault="00AD1741">
      <w:pPr>
        <w:pStyle w:val="Zkladntext"/>
        <w:spacing w:before="11"/>
        <w:rPr>
          <w:b/>
          <w:sz w:val="30"/>
          <w:lang w:val="cs-CZ"/>
        </w:rPr>
      </w:pPr>
    </w:p>
    <w:p w:rsidR="00AD1741" w:rsidRPr="00F24AAC" w:rsidRDefault="005A59FD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ind w:right="118"/>
        <w:rPr>
          <w:lang w:val="cs-CZ"/>
        </w:rPr>
      </w:pPr>
      <w:r>
        <w:rPr>
          <w:lang w:val="cs-CZ"/>
        </w:rPr>
        <w:t>Pokud sportovec využije svého práva nevypovídat ve věci obvinění z porušení dopingových pravidel, může soud dovodit a rozhodnout, že neexistuje hodnověrná obhajoba nebo námitka vůči předloženým důkazům a toto zohlednit ve svém rozhodnutí.</w:t>
      </w:r>
    </w:p>
    <w:p w:rsidR="00AD1741" w:rsidRPr="00F24AAC" w:rsidRDefault="00AD1741">
      <w:pPr>
        <w:pStyle w:val="Zkladntext"/>
        <w:spacing w:before="6"/>
        <w:rPr>
          <w:sz w:val="33"/>
          <w:lang w:val="cs-CZ"/>
        </w:rPr>
      </w:pPr>
    </w:p>
    <w:p w:rsidR="00AD1741" w:rsidRDefault="005A59FD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rPr>
          <w:lang w:val="cs-CZ"/>
        </w:rPr>
      </w:pPr>
      <w:r w:rsidRPr="00887075">
        <w:rPr>
          <w:lang w:val="cs-CZ"/>
        </w:rPr>
        <w:t xml:space="preserve">Skutečnost, že obvinění </w:t>
      </w:r>
      <w:r w:rsidR="0010491C" w:rsidRPr="00887075">
        <w:rPr>
          <w:lang w:val="cs-CZ"/>
        </w:rPr>
        <w:t xml:space="preserve">z trestného činu za </w:t>
      </w:r>
      <w:r w:rsidRPr="00887075">
        <w:rPr>
          <w:lang w:val="cs-CZ"/>
        </w:rPr>
        <w:t xml:space="preserve">zneužívání návykových látek není </w:t>
      </w:r>
      <w:r w:rsidR="00887075" w:rsidRPr="00887075">
        <w:rPr>
          <w:lang w:val="cs-CZ"/>
        </w:rPr>
        <w:t>připuštěno</w:t>
      </w:r>
      <w:r w:rsidRPr="00887075">
        <w:rPr>
          <w:lang w:val="cs-CZ"/>
        </w:rPr>
        <w:t xml:space="preserve"> (nebo je stíhání zastaveno), nezakládá zbavení odpovědnosti podle dopingových pravidel UKAD; důkazní pravidla a důkazní míra jsou zde odlišné.</w:t>
      </w:r>
    </w:p>
    <w:p w:rsidR="00887075" w:rsidRPr="00887075" w:rsidRDefault="00887075" w:rsidP="00887075">
      <w:pPr>
        <w:pStyle w:val="Odstavecseseznamem"/>
        <w:rPr>
          <w:lang w:val="cs-CZ"/>
        </w:rPr>
      </w:pPr>
    </w:p>
    <w:p w:rsidR="00AD1741" w:rsidRPr="00887075" w:rsidRDefault="00887075" w:rsidP="00887075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rPr>
          <w:lang w:val="cs-CZ"/>
        </w:rPr>
      </w:pPr>
      <w:r w:rsidRPr="00887075">
        <w:rPr>
          <w:lang w:val="cs-CZ"/>
        </w:rPr>
        <w:t>Důkazní</w:t>
      </w:r>
      <w:r>
        <w:rPr>
          <w:lang w:val="cs-CZ"/>
        </w:rPr>
        <w:t xml:space="preserve"> pravidla v případech porušení dopingových pravidel jsou velmi odlišná (a mnohem méně přísná) od trestního stíhání v rámci obecného práva. Sportovci by toto měli mít na vědomí, pokud se rozhodnou nevznášet námitky proti důkazům, které by poté chtěli zpochybnit.</w:t>
      </w:r>
    </w:p>
    <w:sectPr w:rsidR="00AD1741" w:rsidRPr="00887075">
      <w:pgSz w:w="12240" w:h="15840"/>
      <w:pgMar w:top="1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33B"/>
    <w:multiLevelType w:val="hybridMultilevel"/>
    <w:tmpl w:val="212E57C2"/>
    <w:lvl w:ilvl="0" w:tplc="0330B87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7B4D0DE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7374AB50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B11605A6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07709E44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2896631C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34CED14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A65CB812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26C0FEE8"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41"/>
    <w:rsid w:val="00035BB0"/>
    <w:rsid w:val="0010491C"/>
    <w:rsid w:val="001967C9"/>
    <w:rsid w:val="001E0E7D"/>
    <w:rsid w:val="002928A7"/>
    <w:rsid w:val="004469A8"/>
    <w:rsid w:val="005A59FD"/>
    <w:rsid w:val="00887075"/>
    <w:rsid w:val="008F2613"/>
    <w:rsid w:val="009F335A"/>
    <w:rsid w:val="00AD1741"/>
    <w:rsid w:val="00B13D8B"/>
    <w:rsid w:val="00C21985"/>
    <w:rsid w:val="00C50BDF"/>
    <w:rsid w:val="00D57C5A"/>
    <w:rsid w:val="00F24AAC"/>
    <w:rsid w:val="00F31AA6"/>
    <w:rsid w:val="00F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46AD-FE30-4796-8369-835F84C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7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F33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35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 Senga</dc:creator>
  <cp:lastModifiedBy>Irena Vicarova</cp:lastModifiedBy>
  <cp:revision>9</cp:revision>
  <dcterms:created xsi:type="dcterms:W3CDTF">2018-12-27T18:55:00Z</dcterms:created>
  <dcterms:modified xsi:type="dcterms:W3CDTF">2019-01-20T13:05:00Z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2018-10-11T00:00:00Z</vt:filetime>
  </property>
</Properties>
</file>