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F2" w:rsidRDefault="005C777E" w:rsidP="0005277F">
      <w:pPr>
        <w:pStyle w:val="Zkladntext"/>
        <w:spacing w:before="32" w:line="254" w:lineRule="auto"/>
        <w:ind w:right="135"/>
        <w:jc w:val="right"/>
        <w:rPr>
          <w:rFonts w:ascii="Arial"/>
          <w:w w:val="91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Odvolac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v</w:t>
      </w:r>
      <w:r>
        <w:rPr>
          <w:rFonts w:ascii="Arial"/>
          <w:w w:val="90"/>
          <w:lang w:val="cs-CZ"/>
        </w:rPr>
        <w:t>ý</w:t>
      </w:r>
      <w:r>
        <w:rPr>
          <w:rFonts w:ascii="Arial"/>
          <w:w w:val="90"/>
          <w:lang w:val="cs-CZ"/>
        </w:rPr>
        <w:t>boru (</w:t>
      </w:r>
      <w:r>
        <w:rPr>
          <w:rFonts w:ascii="Arial"/>
          <w:w w:val="90"/>
          <w:lang w:val="cs-CZ"/>
        </w:rPr>
        <w:t>č</w:t>
      </w:r>
      <w:r>
        <w:rPr>
          <w:rFonts w:ascii="Arial"/>
          <w:w w:val="90"/>
          <w:lang w:val="cs-CZ"/>
        </w:rPr>
        <w:t xml:space="preserve">erven </w:t>
      </w:r>
      <w:r w:rsidR="00A57AF2">
        <w:rPr>
          <w:rFonts w:ascii="Arial"/>
          <w:spacing w:val="2"/>
          <w:w w:val="90"/>
          <w:lang w:val="cs-CZ"/>
        </w:rPr>
        <w:t>2</w:t>
      </w:r>
      <w:r w:rsidR="00CD021B" w:rsidRPr="00721804">
        <w:rPr>
          <w:rFonts w:ascii="Arial"/>
          <w:w w:val="90"/>
          <w:lang w:val="cs-CZ"/>
        </w:rPr>
        <w:t>012)</w:t>
      </w:r>
      <w:r w:rsidR="00CD021B" w:rsidRPr="00721804">
        <w:rPr>
          <w:rFonts w:ascii="Arial"/>
          <w:w w:val="91"/>
          <w:lang w:val="cs-CZ"/>
        </w:rPr>
        <w:t xml:space="preserve"> </w:t>
      </w:r>
    </w:p>
    <w:p w:rsidR="003952D9" w:rsidRPr="00721804" w:rsidRDefault="005C777E">
      <w:pPr>
        <w:pStyle w:val="Zkladntext"/>
        <w:spacing w:before="32" w:line="254" w:lineRule="auto"/>
        <w:ind w:left="6568" w:right="135" w:hanging="994"/>
        <w:jc w:val="right"/>
        <w:rPr>
          <w:rFonts w:ascii="Arial"/>
          <w:lang w:val="cs-CZ"/>
        </w:rPr>
      </w:pPr>
      <w:r>
        <w:rPr>
          <w:rFonts w:ascii="Arial"/>
          <w:w w:val="95"/>
          <w:lang w:val="cs-CZ"/>
        </w:rPr>
        <w:t>Sportovec</w:t>
      </w:r>
      <w:r w:rsidRPr="00721804">
        <w:rPr>
          <w:rFonts w:ascii="Arial"/>
          <w:spacing w:val="-30"/>
          <w:w w:val="95"/>
          <w:lang w:val="cs-CZ"/>
        </w:rPr>
        <w:t xml:space="preserve"> </w:t>
      </w:r>
      <w:r w:rsidR="00CD021B" w:rsidRPr="00721804">
        <w:rPr>
          <w:rFonts w:ascii="Arial"/>
          <w:w w:val="95"/>
          <w:lang w:val="cs-CZ"/>
        </w:rPr>
        <w:t>C</w:t>
      </w:r>
      <w:r w:rsidR="00CD021B" w:rsidRPr="00721804">
        <w:rPr>
          <w:rFonts w:ascii="Arial"/>
          <w:spacing w:val="-29"/>
          <w:w w:val="95"/>
          <w:lang w:val="cs-CZ"/>
        </w:rPr>
        <w:t xml:space="preserve"> </w:t>
      </w:r>
      <w:r w:rsidR="00CD021B" w:rsidRPr="00721804">
        <w:rPr>
          <w:rFonts w:ascii="Arial"/>
          <w:w w:val="95"/>
          <w:lang w:val="cs-CZ"/>
        </w:rPr>
        <w:t>v</w:t>
      </w:r>
      <w:r w:rsidR="00CD021B" w:rsidRPr="00721804">
        <w:rPr>
          <w:rFonts w:ascii="Arial"/>
          <w:spacing w:val="-30"/>
          <w:w w:val="95"/>
          <w:lang w:val="cs-CZ"/>
        </w:rPr>
        <w:t xml:space="preserve"> </w:t>
      </w:r>
      <w:proofErr w:type="spellStart"/>
      <w:r w:rsidR="00CD021B" w:rsidRPr="00721804">
        <w:rPr>
          <w:rFonts w:ascii="Arial"/>
          <w:w w:val="95"/>
          <w:lang w:val="cs-CZ"/>
        </w:rPr>
        <w:t>British</w:t>
      </w:r>
      <w:proofErr w:type="spellEnd"/>
      <w:r w:rsidR="00CD021B" w:rsidRPr="00721804">
        <w:rPr>
          <w:rFonts w:ascii="Arial"/>
          <w:spacing w:val="-29"/>
          <w:w w:val="95"/>
          <w:lang w:val="cs-CZ"/>
        </w:rPr>
        <w:t xml:space="preserve"> </w:t>
      </w:r>
      <w:proofErr w:type="spellStart"/>
      <w:r w:rsidR="00CD021B" w:rsidRPr="00721804">
        <w:rPr>
          <w:rFonts w:ascii="Arial"/>
          <w:w w:val="95"/>
          <w:lang w:val="cs-CZ"/>
        </w:rPr>
        <w:t>Swimming</w:t>
      </w:r>
      <w:proofErr w:type="spellEnd"/>
    </w:p>
    <w:p w:rsidR="003952D9" w:rsidRPr="00721804" w:rsidRDefault="003952D9">
      <w:pPr>
        <w:pStyle w:val="Zkladntext"/>
        <w:rPr>
          <w:rFonts w:ascii="Arial"/>
          <w:sz w:val="20"/>
          <w:lang w:val="cs-CZ"/>
        </w:rPr>
      </w:pPr>
    </w:p>
    <w:p w:rsidR="003952D9" w:rsidRPr="00721804" w:rsidRDefault="003952D9">
      <w:pPr>
        <w:pStyle w:val="Zkladntext"/>
        <w:rPr>
          <w:rFonts w:ascii="Arial"/>
          <w:sz w:val="20"/>
          <w:lang w:val="cs-CZ"/>
        </w:rPr>
      </w:pPr>
    </w:p>
    <w:p w:rsidR="003952D9" w:rsidRPr="00721804" w:rsidRDefault="003952D9">
      <w:pPr>
        <w:pStyle w:val="Zkladntext"/>
        <w:spacing w:before="5"/>
        <w:rPr>
          <w:rFonts w:ascii="Arial"/>
          <w:sz w:val="17"/>
          <w:lang w:val="cs-CZ"/>
        </w:rPr>
      </w:pPr>
    </w:p>
    <w:p w:rsidR="003952D9" w:rsidRPr="00721804" w:rsidRDefault="00721804" w:rsidP="0005277F">
      <w:pPr>
        <w:spacing w:before="101" w:line="417" w:lineRule="auto"/>
        <w:ind w:left="426" w:right="218" w:firstLine="403"/>
        <w:rPr>
          <w:b/>
          <w:sz w:val="28"/>
          <w:lang w:val="cs-CZ"/>
        </w:rPr>
      </w:pPr>
      <w:r>
        <w:rPr>
          <w:b/>
          <w:sz w:val="28"/>
          <w:lang w:val="cs-CZ"/>
        </w:rPr>
        <w:t>Případ č. 30 – Odvolání ve</w:t>
      </w:r>
      <w:r w:rsidR="00A57AF2">
        <w:rPr>
          <w:b/>
          <w:sz w:val="28"/>
          <w:lang w:val="cs-CZ"/>
        </w:rPr>
        <w:t xml:space="preserve"> </w:t>
      </w:r>
      <w:r>
        <w:rPr>
          <w:b/>
          <w:sz w:val="28"/>
          <w:lang w:val="cs-CZ"/>
        </w:rPr>
        <w:t xml:space="preserve">věci výběru na </w:t>
      </w:r>
      <w:r w:rsidR="0005277F">
        <w:rPr>
          <w:b/>
          <w:sz w:val="28"/>
          <w:lang w:val="cs-CZ"/>
        </w:rPr>
        <w:tab/>
      </w:r>
      <w:r w:rsidR="0005277F">
        <w:rPr>
          <w:b/>
          <w:sz w:val="28"/>
          <w:lang w:val="cs-CZ"/>
        </w:rPr>
        <w:tab/>
      </w:r>
      <w:r w:rsidR="0005277F">
        <w:rPr>
          <w:b/>
          <w:sz w:val="28"/>
          <w:lang w:val="cs-CZ"/>
        </w:rPr>
        <w:tab/>
      </w:r>
      <w:r w:rsidR="0005277F">
        <w:rPr>
          <w:b/>
          <w:sz w:val="28"/>
          <w:lang w:val="cs-CZ"/>
        </w:rPr>
        <w:tab/>
      </w:r>
      <w:r w:rsidR="0005277F">
        <w:rPr>
          <w:b/>
          <w:sz w:val="28"/>
          <w:lang w:val="cs-CZ"/>
        </w:rPr>
        <w:tab/>
      </w:r>
      <w:r w:rsidR="0005277F">
        <w:rPr>
          <w:b/>
          <w:sz w:val="28"/>
          <w:lang w:val="cs-CZ"/>
        </w:rPr>
        <w:tab/>
      </w:r>
      <w:r>
        <w:rPr>
          <w:b/>
          <w:sz w:val="28"/>
          <w:lang w:val="cs-CZ"/>
        </w:rPr>
        <w:t xml:space="preserve">Paralympijské </w:t>
      </w:r>
      <w:r w:rsidR="00A57AF2">
        <w:rPr>
          <w:b/>
          <w:sz w:val="28"/>
          <w:lang w:val="cs-CZ"/>
        </w:rPr>
        <w:t>h</w:t>
      </w:r>
      <w:r>
        <w:rPr>
          <w:b/>
          <w:sz w:val="28"/>
          <w:lang w:val="cs-CZ"/>
        </w:rPr>
        <w:t xml:space="preserve">ry v Londýně 2012 </w:t>
      </w:r>
    </w:p>
    <w:p w:rsidR="003952D9" w:rsidRPr="00721804" w:rsidRDefault="003952D9">
      <w:pPr>
        <w:pStyle w:val="Zkladntext"/>
        <w:rPr>
          <w:b/>
          <w:sz w:val="20"/>
          <w:lang w:val="cs-CZ"/>
        </w:rPr>
      </w:pPr>
    </w:p>
    <w:p w:rsidR="003952D9" w:rsidRPr="00721804" w:rsidRDefault="003952D9">
      <w:pPr>
        <w:pStyle w:val="Zkladntext"/>
        <w:spacing w:before="4"/>
        <w:rPr>
          <w:b/>
          <w:sz w:val="24"/>
          <w:lang w:val="cs-CZ"/>
        </w:rPr>
      </w:pPr>
    </w:p>
    <w:p w:rsidR="003952D9" w:rsidRPr="00721804" w:rsidRDefault="00721804">
      <w:pPr>
        <w:pStyle w:val="Nadpis1"/>
        <w:spacing w:before="101"/>
        <w:rPr>
          <w:lang w:val="cs-CZ"/>
        </w:rPr>
      </w:pPr>
      <w:r>
        <w:rPr>
          <w:lang w:val="cs-CZ"/>
        </w:rPr>
        <w:t xml:space="preserve">Klíčová slova </w:t>
      </w:r>
    </w:p>
    <w:p w:rsidR="003952D9" w:rsidRPr="00721804" w:rsidRDefault="003952D9">
      <w:pPr>
        <w:pStyle w:val="Zkladntext"/>
        <w:spacing w:before="9"/>
        <w:rPr>
          <w:b/>
          <w:sz w:val="30"/>
          <w:lang w:val="cs-CZ"/>
        </w:rPr>
      </w:pPr>
    </w:p>
    <w:p w:rsidR="003952D9" w:rsidRPr="00721804" w:rsidRDefault="00721804">
      <w:pPr>
        <w:spacing w:line="360" w:lineRule="auto"/>
        <w:ind w:left="119" w:right="135"/>
        <w:jc w:val="both"/>
        <w:rPr>
          <w:i/>
          <w:lang w:val="cs-CZ"/>
        </w:rPr>
      </w:pPr>
      <w:r>
        <w:rPr>
          <w:i/>
          <w:lang w:val="cs-CZ"/>
        </w:rPr>
        <w:t xml:space="preserve">Výběrová politika; Rozhodovací pravomoc; Kvalifikační </w:t>
      </w:r>
      <w:r w:rsidR="00711B9D">
        <w:rPr>
          <w:i/>
          <w:lang w:val="cs-CZ"/>
        </w:rPr>
        <w:t>požadavek</w:t>
      </w:r>
      <w:bookmarkStart w:id="0" w:name="_GoBack"/>
      <w:bookmarkEnd w:id="0"/>
      <w:r>
        <w:rPr>
          <w:i/>
          <w:lang w:val="cs-CZ"/>
        </w:rPr>
        <w:t xml:space="preserve">; Zkoušky; Jasnost; Sepsání; Nemoc; Zranění; Relevantní informace; Potenciál získat medaili; Zvážení; Žebříček; </w:t>
      </w:r>
      <w:r w:rsidRPr="0005277F">
        <w:rPr>
          <w:i/>
          <w:color w:val="00B0F0"/>
          <w:lang w:val="cs-CZ"/>
        </w:rPr>
        <w:t xml:space="preserve">Spravedlivý výběr sportovců </w:t>
      </w:r>
    </w:p>
    <w:p w:rsidR="003952D9" w:rsidRPr="00721804" w:rsidRDefault="003952D9">
      <w:pPr>
        <w:pStyle w:val="Zkladntext"/>
        <w:rPr>
          <w:i/>
          <w:sz w:val="26"/>
          <w:lang w:val="cs-CZ"/>
        </w:rPr>
      </w:pPr>
    </w:p>
    <w:p w:rsidR="003952D9" w:rsidRPr="00721804" w:rsidRDefault="003952D9">
      <w:pPr>
        <w:pStyle w:val="Zkladntext"/>
        <w:spacing w:before="4"/>
        <w:rPr>
          <w:i/>
          <w:sz w:val="36"/>
          <w:lang w:val="cs-CZ"/>
        </w:rPr>
      </w:pPr>
    </w:p>
    <w:p w:rsidR="003952D9" w:rsidRPr="00721804" w:rsidRDefault="00721804">
      <w:pPr>
        <w:pStyle w:val="Nadpis1"/>
        <w:rPr>
          <w:lang w:val="cs-CZ"/>
        </w:rPr>
      </w:pPr>
      <w:r>
        <w:rPr>
          <w:lang w:val="cs-CZ"/>
        </w:rPr>
        <w:t xml:space="preserve">Shrnutí </w:t>
      </w:r>
    </w:p>
    <w:p w:rsidR="003952D9" w:rsidRPr="00721804" w:rsidRDefault="003952D9">
      <w:pPr>
        <w:pStyle w:val="Zkladntext"/>
        <w:spacing w:before="9"/>
        <w:rPr>
          <w:b/>
          <w:sz w:val="30"/>
          <w:lang w:val="cs-CZ"/>
        </w:rPr>
      </w:pPr>
    </w:p>
    <w:p w:rsidR="003952D9" w:rsidRPr="00721804" w:rsidRDefault="00E02A46" w:rsidP="0005277F">
      <w:pPr>
        <w:pStyle w:val="Zkladntext"/>
        <w:spacing w:line="360" w:lineRule="auto"/>
        <w:ind w:left="119" w:right="137"/>
        <w:jc w:val="both"/>
        <w:rPr>
          <w:sz w:val="26"/>
          <w:lang w:val="cs-CZ"/>
        </w:rPr>
      </w:pPr>
      <w:r w:rsidRPr="00E02A46">
        <w:rPr>
          <w:lang w:val="cs-CZ"/>
        </w:rPr>
        <w:t>Sportov</w:t>
      </w:r>
      <w:r>
        <w:rPr>
          <w:lang w:val="cs-CZ"/>
        </w:rPr>
        <w:t>ec C</w:t>
      </w:r>
      <w:r w:rsidRPr="00E02A46">
        <w:rPr>
          <w:lang w:val="cs-CZ"/>
        </w:rPr>
        <w:t xml:space="preserve"> se odvolal proti rozhodnutí Výběrové komise </w:t>
      </w:r>
      <w:proofErr w:type="spellStart"/>
      <w:r>
        <w:rPr>
          <w:lang w:val="cs-CZ"/>
        </w:rPr>
        <w:t>British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Swimming</w:t>
      </w:r>
      <w:proofErr w:type="spellEnd"/>
      <w:r w:rsidRPr="00E02A46">
        <w:rPr>
          <w:lang w:val="cs-CZ"/>
        </w:rPr>
        <w:t xml:space="preserve"> nevybrat j</w:t>
      </w:r>
      <w:r>
        <w:rPr>
          <w:lang w:val="cs-CZ"/>
        </w:rPr>
        <w:t>ej</w:t>
      </w:r>
      <w:r w:rsidRPr="00E02A46">
        <w:rPr>
          <w:lang w:val="cs-CZ"/>
        </w:rPr>
        <w:t xml:space="preserve"> do reprezentace</w:t>
      </w:r>
      <w:r>
        <w:rPr>
          <w:lang w:val="cs-CZ"/>
        </w:rPr>
        <w:t xml:space="preserve"> pro Para</w:t>
      </w:r>
      <w:r w:rsidRPr="00E02A46">
        <w:rPr>
          <w:lang w:val="cs-CZ"/>
        </w:rPr>
        <w:t>lympijské hry v Londýně 2012 (</w:t>
      </w:r>
      <w:r w:rsidR="0005277F">
        <w:rPr>
          <w:lang w:val="cs-CZ"/>
        </w:rPr>
        <w:t>Paral</w:t>
      </w:r>
      <w:r w:rsidRPr="00E02A46">
        <w:rPr>
          <w:lang w:val="cs-CZ"/>
        </w:rPr>
        <w:t>ympijské hry)</w:t>
      </w:r>
      <w:r>
        <w:rPr>
          <w:lang w:val="cs-CZ"/>
        </w:rPr>
        <w:t>, jelikož dle jeho tvrzení Výběrová komise ignorovala nebo nevzala v úvahu relevantní informace, a nedržela se ustanovení obsažených v příslušných Výběrových politikách</w:t>
      </w:r>
      <w:r w:rsidRPr="00E02A46">
        <w:rPr>
          <w:lang w:val="cs-CZ"/>
        </w:rPr>
        <w:t xml:space="preserve">. Sport </w:t>
      </w:r>
      <w:proofErr w:type="spellStart"/>
      <w:r w:rsidRPr="00E02A46">
        <w:rPr>
          <w:lang w:val="cs-CZ"/>
        </w:rPr>
        <w:t>Resolutions</w:t>
      </w:r>
      <w:proofErr w:type="spellEnd"/>
      <w:r w:rsidRPr="00E02A46">
        <w:rPr>
          <w:lang w:val="cs-CZ"/>
        </w:rPr>
        <w:t xml:space="preserve"> </w:t>
      </w:r>
      <w:r>
        <w:rPr>
          <w:lang w:val="cs-CZ"/>
        </w:rPr>
        <w:t xml:space="preserve">jmenovala Odvolací výbor </w:t>
      </w:r>
      <w:r w:rsidRPr="00E02A46">
        <w:rPr>
          <w:lang w:val="cs-CZ"/>
        </w:rPr>
        <w:t xml:space="preserve">v souladu s Pravidly řešení </w:t>
      </w:r>
      <w:r>
        <w:rPr>
          <w:lang w:val="cs-CZ"/>
        </w:rPr>
        <w:t>případů odvolání (</w:t>
      </w:r>
      <w:r w:rsidR="005C777E">
        <w:rPr>
          <w:lang w:val="cs-CZ"/>
        </w:rPr>
        <w:t>Pravidla</w:t>
      </w:r>
      <w:r>
        <w:rPr>
          <w:lang w:val="cs-CZ"/>
        </w:rPr>
        <w:t>).</w:t>
      </w:r>
      <w:r w:rsidRPr="00E02A46">
        <w:rPr>
          <w:lang w:val="cs-CZ"/>
        </w:rPr>
        <w:t xml:space="preserve"> </w:t>
      </w:r>
      <w:r>
        <w:rPr>
          <w:lang w:val="cs-CZ"/>
        </w:rPr>
        <w:t xml:space="preserve">Odvolací výbor shledal, že Výběrová komise nezohlednila určité relevantní informace týkající se jednoho procedurálního aspektu – výkon rozhodovací pravomoci týkající se dodatečných nominací do výběru. Odvolací výbor tedy odvolání </w:t>
      </w:r>
      <w:r w:rsidR="0099704A">
        <w:rPr>
          <w:lang w:val="cs-CZ"/>
        </w:rPr>
        <w:t>umožnil</w:t>
      </w:r>
      <w:r>
        <w:rPr>
          <w:lang w:val="cs-CZ"/>
        </w:rPr>
        <w:t xml:space="preserve"> a nařídil, aby bylo </w:t>
      </w:r>
      <w:r w:rsidR="005C777E">
        <w:rPr>
          <w:lang w:val="cs-CZ"/>
        </w:rPr>
        <w:t xml:space="preserve">v dané věci </w:t>
      </w:r>
      <w:r>
        <w:rPr>
          <w:lang w:val="cs-CZ"/>
        </w:rPr>
        <w:t>znovu rozhodnuto</w:t>
      </w:r>
      <w:r w:rsidR="005C777E">
        <w:rPr>
          <w:lang w:val="cs-CZ"/>
        </w:rPr>
        <w:t>.</w:t>
      </w:r>
    </w:p>
    <w:p w:rsidR="003952D9" w:rsidRPr="00721804" w:rsidRDefault="003952D9">
      <w:pPr>
        <w:pStyle w:val="Zkladntext"/>
        <w:rPr>
          <w:sz w:val="26"/>
          <w:lang w:val="cs-CZ"/>
        </w:rPr>
      </w:pPr>
    </w:p>
    <w:p w:rsidR="003952D9" w:rsidRPr="00721804" w:rsidRDefault="003952D9">
      <w:pPr>
        <w:pStyle w:val="Zkladntext"/>
        <w:spacing w:before="5"/>
        <w:rPr>
          <w:sz w:val="20"/>
          <w:lang w:val="cs-CZ"/>
        </w:rPr>
      </w:pPr>
    </w:p>
    <w:p w:rsidR="003952D9" w:rsidRPr="00721804" w:rsidRDefault="00E02A46">
      <w:pPr>
        <w:pStyle w:val="Nadpis1"/>
        <w:ind w:left="119"/>
        <w:rPr>
          <w:lang w:val="cs-CZ"/>
        </w:rPr>
      </w:pPr>
      <w:r>
        <w:rPr>
          <w:lang w:val="cs-CZ"/>
        </w:rPr>
        <w:t xml:space="preserve">Kontext </w:t>
      </w:r>
    </w:p>
    <w:p w:rsidR="003952D9" w:rsidRPr="00721804" w:rsidRDefault="003952D9">
      <w:pPr>
        <w:pStyle w:val="Zkladntext"/>
        <w:spacing w:before="8"/>
        <w:rPr>
          <w:b/>
          <w:sz w:val="30"/>
          <w:lang w:val="cs-CZ"/>
        </w:rPr>
      </w:pPr>
    </w:p>
    <w:p w:rsidR="003952D9" w:rsidRPr="00721804" w:rsidRDefault="00E02A46">
      <w:pPr>
        <w:pStyle w:val="Zkladntext"/>
        <w:spacing w:before="1" w:line="360" w:lineRule="auto"/>
        <w:ind w:left="120" w:right="138"/>
        <w:jc w:val="both"/>
        <w:rPr>
          <w:lang w:val="cs-CZ"/>
        </w:rPr>
      </w:pPr>
      <w:r w:rsidRPr="00E02A46">
        <w:rPr>
          <w:lang w:val="cs-CZ"/>
        </w:rPr>
        <w:t xml:space="preserve">Sportovec C se odvolal proti rozhodnutí Výběrové komise </w:t>
      </w:r>
      <w:proofErr w:type="spellStart"/>
      <w:r w:rsidRPr="00E02A46">
        <w:rPr>
          <w:lang w:val="cs-CZ"/>
        </w:rPr>
        <w:t>British</w:t>
      </w:r>
      <w:proofErr w:type="spellEnd"/>
      <w:r w:rsidRPr="00E02A46">
        <w:rPr>
          <w:lang w:val="cs-CZ"/>
        </w:rPr>
        <w:t xml:space="preserve"> </w:t>
      </w:r>
      <w:proofErr w:type="spellStart"/>
      <w:r w:rsidRPr="00E02A46">
        <w:rPr>
          <w:lang w:val="cs-CZ"/>
        </w:rPr>
        <w:t>Swimming</w:t>
      </w:r>
      <w:proofErr w:type="spellEnd"/>
      <w:r w:rsidRPr="00E02A46">
        <w:rPr>
          <w:lang w:val="cs-CZ"/>
        </w:rPr>
        <w:t xml:space="preserve"> nevybrat jej do reprezentace pro Paralympijské hry v Londýně 2012, jelikož dle jeho tvrzení Výběrová komise ignorovala nebo nevzala v úvahu relevantní informace, a nedržela se ustanovení obsažených v příslušných Výběrových politikách. </w:t>
      </w:r>
    </w:p>
    <w:p w:rsidR="003952D9" w:rsidRPr="00721804" w:rsidRDefault="003952D9">
      <w:pPr>
        <w:pStyle w:val="Zkladntext"/>
        <w:spacing w:before="10"/>
        <w:rPr>
          <w:sz w:val="19"/>
          <w:lang w:val="cs-CZ"/>
        </w:rPr>
      </w:pPr>
    </w:p>
    <w:p w:rsidR="003952D9" w:rsidRPr="00721804" w:rsidRDefault="00134E2C" w:rsidP="0005277F">
      <w:pPr>
        <w:pStyle w:val="Zkladntext"/>
        <w:spacing w:line="360" w:lineRule="auto"/>
        <w:ind w:left="120" w:right="136"/>
        <w:jc w:val="both"/>
        <w:rPr>
          <w:lang w:val="cs-CZ"/>
        </w:rPr>
      </w:pPr>
      <w:r>
        <w:rPr>
          <w:lang w:val="cs-CZ"/>
        </w:rPr>
        <w:t xml:space="preserve">Výběrová politika </w:t>
      </w:r>
      <w:r w:rsidR="0005277F">
        <w:rPr>
          <w:lang w:val="cs-CZ"/>
        </w:rPr>
        <w:t>odkazovala</w:t>
      </w:r>
      <w:r w:rsidR="00DE2FC2">
        <w:rPr>
          <w:lang w:val="cs-CZ"/>
        </w:rPr>
        <w:t xml:space="preserve"> na dvě zkušební závody v Londýně a Sheffieldu. Před těmito zkušebními závody onemocněl </w:t>
      </w:r>
      <w:r w:rsidR="0005277F">
        <w:rPr>
          <w:lang w:val="cs-CZ"/>
        </w:rPr>
        <w:t xml:space="preserve">Sportovec C </w:t>
      </w:r>
      <w:r w:rsidR="005C777E">
        <w:rPr>
          <w:lang w:val="cs-CZ"/>
        </w:rPr>
        <w:t xml:space="preserve">během zahraničního tréninkového soustředění </w:t>
      </w:r>
      <w:r w:rsidR="00DE2FC2">
        <w:rPr>
          <w:lang w:val="cs-CZ"/>
        </w:rPr>
        <w:t xml:space="preserve">těžkým zápalem plic, rychle odletěl zpět do Anglie a po </w:t>
      </w:r>
      <w:r w:rsidR="00DE2FC2">
        <w:rPr>
          <w:lang w:val="cs-CZ"/>
        </w:rPr>
        <w:lastRenderedPageBreak/>
        <w:t xml:space="preserve">příletu byl hospitalizován. Nezotavil se včas, takže se nemohl účastnit závodu v Londýně. Před závody v Sheffieldu se mu podařilo dostatečně uzdravit, takže závodit mohl, nicméně nedosáhnul požadovaného kvalifikačního času. Sportovec C uvedl, že </w:t>
      </w:r>
      <w:r w:rsidR="0005277F">
        <w:rPr>
          <w:lang w:val="cs-CZ"/>
        </w:rPr>
        <w:t>ještě nebyl plně zotaven</w:t>
      </w:r>
      <w:r w:rsidR="00DE2FC2">
        <w:rPr>
          <w:lang w:val="cs-CZ"/>
        </w:rPr>
        <w:t xml:space="preserve"> z následků zápalu plic. V roce před nemocí si Sportovec C rovněž léčil vážné zranění tricepsu. </w:t>
      </w:r>
    </w:p>
    <w:p w:rsidR="003952D9" w:rsidRPr="00721804" w:rsidRDefault="003952D9">
      <w:pPr>
        <w:pStyle w:val="Zkladntext"/>
        <w:rPr>
          <w:sz w:val="26"/>
          <w:lang w:val="cs-CZ"/>
        </w:rPr>
      </w:pPr>
    </w:p>
    <w:p w:rsidR="003952D9" w:rsidRPr="00721804" w:rsidRDefault="003952D9">
      <w:pPr>
        <w:pStyle w:val="Zkladntext"/>
        <w:spacing w:before="6"/>
        <w:rPr>
          <w:sz w:val="20"/>
          <w:lang w:val="cs-CZ"/>
        </w:rPr>
      </w:pPr>
    </w:p>
    <w:p w:rsidR="003952D9" w:rsidRPr="00721804" w:rsidRDefault="007338F1">
      <w:pPr>
        <w:pStyle w:val="Nadpis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3952D9" w:rsidRPr="00721804" w:rsidRDefault="003952D9">
      <w:pPr>
        <w:pStyle w:val="Zkladntext"/>
        <w:spacing w:before="9"/>
        <w:rPr>
          <w:b/>
          <w:sz w:val="30"/>
          <w:lang w:val="cs-CZ"/>
        </w:rPr>
      </w:pPr>
    </w:p>
    <w:p w:rsidR="00ED58C0" w:rsidRDefault="00ED58C0">
      <w:pPr>
        <w:pStyle w:val="Zkladntext"/>
        <w:spacing w:line="360" w:lineRule="auto"/>
        <w:ind w:left="120" w:right="135" w:hanging="1"/>
        <w:jc w:val="both"/>
        <w:rPr>
          <w:lang w:val="cs-CZ"/>
        </w:rPr>
      </w:pPr>
      <w:r>
        <w:rPr>
          <w:lang w:val="cs-CZ"/>
        </w:rPr>
        <w:t>Sportovec C tv</w:t>
      </w:r>
      <w:r w:rsidR="00C039B6">
        <w:rPr>
          <w:lang w:val="cs-CZ"/>
        </w:rPr>
        <w:t>r</w:t>
      </w:r>
      <w:r>
        <w:rPr>
          <w:lang w:val="cs-CZ"/>
        </w:rPr>
        <w:t>dil, že členové výběrové komise špatně pochopili</w:t>
      </w:r>
      <w:r w:rsidR="005C777E">
        <w:rPr>
          <w:lang w:val="cs-CZ"/>
        </w:rPr>
        <w:t>,</w:t>
      </w:r>
      <w:r>
        <w:rPr>
          <w:lang w:val="cs-CZ"/>
        </w:rPr>
        <w:t xml:space="preserve"> a tudíž i špatně aplikovali </w:t>
      </w:r>
      <w:r w:rsidR="00C039B6">
        <w:rPr>
          <w:lang w:val="cs-CZ"/>
        </w:rPr>
        <w:t>bod</w:t>
      </w:r>
      <w:r>
        <w:rPr>
          <w:lang w:val="cs-CZ"/>
        </w:rPr>
        <w:t xml:space="preserve"> 1.3.1 Výběrové politiky</w:t>
      </w:r>
      <w:r w:rsidR="00C039B6">
        <w:rPr>
          <w:lang w:val="cs-CZ"/>
        </w:rPr>
        <w:t>, jenž jim dle názoru Sportovce C dává svobodu rozhodnout o jeho možném výběru</w:t>
      </w:r>
      <w:r w:rsidR="005C777E">
        <w:rPr>
          <w:lang w:val="cs-CZ"/>
        </w:rPr>
        <w:t>,</w:t>
      </w:r>
      <w:r w:rsidR="00C039B6">
        <w:rPr>
          <w:lang w:val="cs-CZ"/>
        </w:rPr>
        <w:t xml:space="preserve"> i když nedosáhl požadovaného času během určených závodů uvedených ve Výběrové politice, jelikož jeho výkon na závodě v Sheffieldu byl ovlivněn nemocí. BS připustila, že Sportovec C byl vyloučen z</w:t>
      </w:r>
      <w:r w:rsidR="005C777E">
        <w:rPr>
          <w:lang w:val="cs-CZ"/>
        </w:rPr>
        <w:t>e seznamu</w:t>
      </w:r>
      <w:r w:rsidR="00C039B6">
        <w:rPr>
          <w:lang w:val="cs-CZ"/>
        </w:rPr>
        <w:t xml:space="preserve"> uvažovaných kandidátů </w:t>
      </w:r>
      <w:r w:rsidR="005C777E">
        <w:rPr>
          <w:lang w:val="cs-CZ"/>
        </w:rPr>
        <w:t>na základě bodu</w:t>
      </w:r>
      <w:r w:rsidR="00C039B6">
        <w:rPr>
          <w:lang w:val="cs-CZ"/>
        </w:rPr>
        <w:t xml:space="preserve"> 1.3.1, nicméně toto rozhodnutí bylo přijato v souladu s Výběrovou politikou. Odvolací výběr poznamenal, že text Výběrové politiky není zcela jasný, nicméně rozhodl, že </w:t>
      </w:r>
      <w:r w:rsidR="00A57AF2">
        <w:rPr>
          <w:lang w:val="cs-CZ"/>
        </w:rPr>
        <w:t>konkrétní aspekty</w:t>
      </w:r>
      <w:r w:rsidR="00C039B6">
        <w:rPr>
          <w:lang w:val="cs-CZ"/>
        </w:rPr>
        <w:t xml:space="preserve">, </w:t>
      </w:r>
      <w:r w:rsidR="0005277F">
        <w:rPr>
          <w:lang w:val="cs-CZ"/>
        </w:rPr>
        <w:t>které</w:t>
      </w:r>
      <w:r w:rsidR="00C039B6">
        <w:rPr>
          <w:lang w:val="cs-CZ"/>
        </w:rPr>
        <w:t xml:space="preserve"> v politice našel a </w:t>
      </w:r>
      <w:r w:rsidR="00A57AF2">
        <w:rPr>
          <w:lang w:val="cs-CZ"/>
        </w:rPr>
        <w:t xml:space="preserve">pro svou argumentaci </w:t>
      </w:r>
      <w:r w:rsidR="00C039B6">
        <w:rPr>
          <w:lang w:val="cs-CZ"/>
        </w:rPr>
        <w:t>využil Sportovec C, jsou v rozporu s</w:t>
      </w:r>
      <w:r w:rsidR="00A57AF2">
        <w:rPr>
          <w:lang w:val="cs-CZ"/>
        </w:rPr>
        <w:t xml:space="preserve"> jejím </w:t>
      </w:r>
      <w:r w:rsidR="00C039B6">
        <w:rPr>
          <w:lang w:val="cs-CZ"/>
        </w:rPr>
        <w:t xml:space="preserve">celkovým vyzněním a logikou. Ta požaduje dosažení požadovaného kvalifikačního času </w:t>
      </w:r>
      <w:r w:rsidR="00C039B6" w:rsidRPr="00A57AF2">
        <w:rPr>
          <w:lang w:val="cs-CZ"/>
        </w:rPr>
        <w:t>při jiných vypsaných</w:t>
      </w:r>
      <w:r w:rsidR="00A57AF2" w:rsidRPr="0005277F">
        <w:rPr>
          <w:lang w:val="cs-CZ"/>
        </w:rPr>
        <w:t xml:space="preserve"> oficiálních</w:t>
      </w:r>
      <w:r w:rsidR="00C039B6" w:rsidRPr="00A57AF2">
        <w:rPr>
          <w:lang w:val="cs-CZ"/>
        </w:rPr>
        <w:t xml:space="preserve"> závodech jako</w:t>
      </w:r>
      <w:r w:rsidR="00C039B6">
        <w:rPr>
          <w:lang w:val="cs-CZ"/>
        </w:rPr>
        <w:t xml:space="preserve"> podmínku výběru podle bodu 1.3.1. Tento důvod k odvolání byl tedy Odvolacím výborem zamítnut. </w:t>
      </w:r>
    </w:p>
    <w:p w:rsidR="003952D9" w:rsidRPr="00721804" w:rsidRDefault="003952D9">
      <w:pPr>
        <w:pStyle w:val="Zkladntext"/>
        <w:spacing w:before="7"/>
        <w:rPr>
          <w:sz w:val="19"/>
          <w:lang w:val="cs-CZ"/>
        </w:rPr>
      </w:pPr>
    </w:p>
    <w:p w:rsidR="00C039B6" w:rsidRDefault="00A57AF2">
      <w:pPr>
        <w:pStyle w:val="Zkladntext"/>
        <w:spacing w:line="360" w:lineRule="auto"/>
        <w:ind w:left="121" w:right="134"/>
        <w:jc w:val="both"/>
        <w:rPr>
          <w:lang w:val="cs-CZ"/>
        </w:rPr>
      </w:pPr>
      <w:r>
        <w:rPr>
          <w:lang w:val="cs-CZ"/>
        </w:rPr>
        <w:t>Podle b</w:t>
      </w:r>
      <w:r w:rsidR="00C039B6">
        <w:rPr>
          <w:lang w:val="cs-CZ"/>
        </w:rPr>
        <w:t>od</w:t>
      </w:r>
      <w:r>
        <w:rPr>
          <w:lang w:val="cs-CZ"/>
        </w:rPr>
        <w:t>u</w:t>
      </w:r>
      <w:r w:rsidR="00C039B6">
        <w:rPr>
          <w:lang w:val="cs-CZ"/>
        </w:rPr>
        <w:t xml:space="preserve"> 4.18 Výběrové politiky</w:t>
      </w:r>
      <w:r>
        <w:rPr>
          <w:lang w:val="cs-CZ"/>
        </w:rPr>
        <w:t xml:space="preserve"> má</w:t>
      </w:r>
      <w:r w:rsidR="00C039B6">
        <w:rPr>
          <w:lang w:val="cs-CZ"/>
        </w:rPr>
        <w:t xml:space="preserve"> Národní ředitel pro výkonnost</w:t>
      </w:r>
      <w:r w:rsidRPr="00A57AF2">
        <w:rPr>
          <w:lang w:val="cs-CZ"/>
        </w:rPr>
        <w:t xml:space="preserve"> </w:t>
      </w:r>
      <w:r>
        <w:rPr>
          <w:lang w:val="cs-CZ"/>
        </w:rPr>
        <w:t>zbytkovou rozhodovací pravomoc</w:t>
      </w:r>
      <w:r w:rsidR="00C039B6">
        <w:rPr>
          <w:lang w:val="cs-CZ"/>
        </w:rPr>
        <w:t xml:space="preserve">, aby </w:t>
      </w:r>
      <w:proofErr w:type="spellStart"/>
      <w:r w:rsidR="00C039B6">
        <w:rPr>
          <w:lang w:val="cs-CZ"/>
        </w:rPr>
        <w:t>donominoval</w:t>
      </w:r>
      <w:proofErr w:type="spellEnd"/>
      <w:r w:rsidR="00C039B6">
        <w:rPr>
          <w:lang w:val="cs-CZ"/>
        </w:rPr>
        <w:t xml:space="preserve"> další sportovce po ukončení hlavních nominací. Ředitel této pravomoci využil a nomin</w:t>
      </w:r>
      <w:r w:rsidR="00C71341">
        <w:rPr>
          <w:lang w:val="cs-CZ"/>
        </w:rPr>
        <w:t xml:space="preserve">oval 4 další plavce, </w:t>
      </w:r>
      <w:r>
        <w:rPr>
          <w:lang w:val="cs-CZ"/>
        </w:rPr>
        <w:t>nikoliv však</w:t>
      </w:r>
      <w:r w:rsidR="00C71341">
        <w:rPr>
          <w:lang w:val="cs-CZ"/>
        </w:rPr>
        <w:t xml:space="preserve"> Sportovce C. Sportovec C tvrdil, že při tomto rozhodování ředitel neměl k dispozici nebo nevzal v úvahu relevantní informace, zejména nepřihlédl k nedávnému zápalu plic Sportovce C. </w:t>
      </w:r>
    </w:p>
    <w:p w:rsidR="003952D9" w:rsidRPr="00721804" w:rsidRDefault="003952D9">
      <w:pPr>
        <w:pStyle w:val="Zkladntext"/>
        <w:spacing w:before="10"/>
        <w:rPr>
          <w:sz w:val="19"/>
          <w:lang w:val="cs-CZ"/>
        </w:rPr>
      </w:pPr>
    </w:p>
    <w:p w:rsidR="0005277F" w:rsidRDefault="00C71341">
      <w:pPr>
        <w:pStyle w:val="Zkladntext"/>
        <w:spacing w:line="360" w:lineRule="auto"/>
        <w:ind w:left="121" w:right="135"/>
        <w:jc w:val="both"/>
        <w:rPr>
          <w:lang w:val="cs-CZ"/>
        </w:rPr>
      </w:pPr>
      <w:r>
        <w:rPr>
          <w:lang w:val="cs-CZ"/>
        </w:rPr>
        <w:t xml:space="preserve">Odvolací výbor zjistil, že ředitel nepřihlédl k nedávné nemoci/zranění Sportovce C, jelikož si od samého počátku nemyslel, že </w:t>
      </w:r>
      <w:r w:rsidR="00A57AF2">
        <w:rPr>
          <w:lang w:val="cs-CZ"/>
        </w:rPr>
        <w:t xml:space="preserve">by se </w:t>
      </w:r>
      <w:r>
        <w:rPr>
          <w:lang w:val="cs-CZ"/>
        </w:rPr>
        <w:t xml:space="preserve">Sportovec C </w:t>
      </w:r>
      <w:r w:rsidR="00A57AF2">
        <w:rPr>
          <w:lang w:val="cs-CZ"/>
        </w:rPr>
        <w:t>mohl</w:t>
      </w:r>
      <w:r>
        <w:rPr>
          <w:lang w:val="cs-CZ"/>
        </w:rPr>
        <w:t xml:space="preserve"> umístit na medailových pozicích. Navíc Odvolací výbor shledal, že ředitel v rámci procesu posuzování „opravdového potenciálu získat medaili“ porovnával časy sportovců s časy ze světového žebříčku. Při porovnávání časů Sportovce C vůči časům ze světového žebříčku byl použit jeho pomalejší čas ze závodů </w:t>
      </w:r>
      <w:proofErr w:type="gramStart"/>
      <w:r>
        <w:rPr>
          <w:lang w:val="cs-CZ"/>
        </w:rPr>
        <w:t>z</w:t>
      </w:r>
      <w:proofErr w:type="gramEnd"/>
      <w:r>
        <w:rPr>
          <w:lang w:val="cs-CZ"/>
        </w:rPr>
        <w:t xml:space="preserve"> Sheffieldu, nikoliv jeho rychlejší čas dosažený v předchozím roce. Odvolací výbor tedy připustil tento důvod k odvolání a rozhodl, že ředitel musí výkon své rozhodovací pravomoci podle bodu 4.18 provést znovu. </w:t>
      </w:r>
    </w:p>
    <w:p w:rsidR="0005277F" w:rsidRDefault="0005277F" w:rsidP="0005277F">
      <w:pPr>
        <w:spacing w:before="1"/>
        <w:rPr>
          <w:b/>
          <w:lang w:val="cs-CZ"/>
        </w:rPr>
      </w:pPr>
    </w:p>
    <w:p w:rsidR="0005277F" w:rsidRDefault="0005277F" w:rsidP="0005277F">
      <w:pPr>
        <w:spacing w:before="1"/>
        <w:rPr>
          <w:b/>
          <w:lang w:val="cs-CZ"/>
        </w:rPr>
      </w:pPr>
    </w:p>
    <w:p w:rsidR="0005277F" w:rsidRPr="0005277F" w:rsidRDefault="0005277F" w:rsidP="0005277F">
      <w:pPr>
        <w:spacing w:before="1"/>
        <w:rPr>
          <w:b/>
          <w:lang w:val="cs-CZ"/>
        </w:rPr>
      </w:pPr>
      <w:r w:rsidRPr="0005277F">
        <w:rPr>
          <w:b/>
          <w:lang w:val="cs-CZ"/>
        </w:rPr>
        <w:t xml:space="preserve">Poučení </w:t>
      </w:r>
    </w:p>
    <w:p w:rsidR="0005277F" w:rsidRDefault="0005277F" w:rsidP="0005277F">
      <w:pPr>
        <w:spacing w:before="7"/>
      </w:pPr>
    </w:p>
    <w:p w:rsidR="0005277F" w:rsidRPr="0005277F" w:rsidRDefault="0005277F" w:rsidP="0005277F">
      <w:pPr>
        <w:numPr>
          <w:ilvl w:val="0"/>
          <w:numId w:val="2"/>
        </w:numPr>
        <w:tabs>
          <w:tab w:val="left" w:pos="721"/>
        </w:tabs>
        <w:spacing w:line="400" w:lineRule="exact"/>
        <w:ind w:right="18"/>
        <w:jc w:val="both"/>
      </w:pPr>
      <w:r w:rsidRPr="0005277F">
        <w:rPr>
          <w:lang w:val="cs-CZ"/>
        </w:rPr>
        <w:t>Výběrové politiky by měly být sepsány jasně a srozumitelně; čas a úsilí</w:t>
      </w:r>
      <w:r>
        <w:rPr>
          <w:lang w:val="cs-CZ"/>
        </w:rPr>
        <w:t xml:space="preserve"> </w:t>
      </w:r>
      <w:r w:rsidRPr="0005277F">
        <w:rPr>
          <w:lang w:val="cs-CZ"/>
        </w:rPr>
        <w:t>věnované vypracování koherentních a úplných výběrových politik se v konečném důsledku vyplatí.</w:t>
      </w:r>
    </w:p>
    <w:p w:rsidR="0005277F" w:rsidRPr="0005277F" w:rsidRDefault="0005277F" w:rsidP="0005277F">
      <w:pPr>
        <w:tabs>
          <w:tab w:val="left" w:pos="721"/>
        </w:tabs>
        <w:spacing w:line="400" w:lineRule="exact"/>
        <w:ind w:left="720" w:right="18"/>
        <w:jc w:val="both"/>
      </w:pPr>
    </w:p>
    <w:p w:rsidR="0005277F" w:rsidRPr="00A57AF2" w:rsidRDefault="0005277F" w:rsidP="0005277F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 w:rsidRPr="00A57AF2">
        <w:rPr>
          <w:lang w:val="cs-CZ"/>
        </w:rPr>
        <w:t>Pokud má osoba provádějící výběr určitý prostor v rámci rozhodovací pravomoci, je nutné postupovat spravedlivým a objektivním způsobem a zajistit, že Výběrová politika bude vykládána pečlivě a se zohledněním všech faktorů relevantních v daném kontextu (a nezohledněním faktorů, jež nejsou relevantní)</w:t>
      </w:r>
    </w:p>
    <w:p w:rsidR="0005277F" w:rsidRDefault="0005277F" w:rsidP="0005277F">
      <w:pPr>
        <w:tabs>
          <w:tab w:val="left" w:pos="721"/>
        </w:tabs>
        <w:spacing w:line="360" w:lineRule="auto"/>
        <w:ind w:left="720" w:right="18"/>
        <w:jc w:val="both"/>
      </w:pPr>
    </w:p>
    <w:p w:rsidR="0005277F" w:rsidRDefault="0005277F">
      <w:pPr>
        <w:rPr>
          <w:lang w:val="cs-CZ"/>
        </w:rPr>
      </w:pPr>
      <w:r>
        <w:rPr>
          <w:lang w:val="cs-CZ"/>
        </w:rPr>
        <w:br w:type="page"/>
      </w:r>
    </w:p>
    <w:p w:rsidR="00C71341" w:rsidRDefault="00C71341">
      <w:pPr>
        <w:pStyle w:val="Zkladntext"/>
        <w:spacing w:line="360" w:lineRule="auto"/>
        <w:ind w:left="121" w:right="135"/>
        <w:jc w:val="both"/>
        <w:rPr>
          <w:lang w:val="cs-CZ"/>
        </w:rPr>
      </w:pPr>
    </w:p>
    <w:p w:rsidR="003952D9" w:rsidRPr="00721804" w:rsidRDefault="003952D9" w:rsidP="0005277F">
      <w:pPr>
        <w:pStyle w:val="Zkladntext"/>
        <w:spacing w:before="81" w:line="360" w:lineRule="auto"/>
        <w:ind w:left="120" w:right="139"/>
        <w:jc w:val="both"/>
        <w:rPr>
          <w:lang w:val="cs-CZ"/>
        </w:rPr>
      </w:pPr>
    </w:p>
    <w:sectPr w:rsidR="003952D9" w:rsidRPr="00721804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24D3"/>
    <w:multiLevelType w:val="hybridMultilevel"/>
    <w:tmpl w:val="BFD87D0A"/>
    <w:lvl w:ilvl="0" w:tplc="67186666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89A8A16">
      <w:numFmt w:val="bullet"/>
      <w:lvlText w:val="•"/>
      <w:lvlJc w:val="left"/>
      <w:pPr>
        <w:ind w:left="1552" w:hanging="361"/>
      </w:pPr>
      <w:rPr>
        <w:rFonts w:hint="default"/>
        <w:lang w:val="en-GB" w:eastAsia="en-GB" w:bidi="en-GB"/>
      </w:rPr>
    </w:lvl>
    <w:lvl w:ilvl="2" w:tplc="E82C62EE">
      <w:numFmt w:val="bullet"/>
      <w:lvlText w:val="•"/>
      <w:lvlJc w:val="left"/>
      <w:pPr>
        <w:ind w:left="2385" w:hanging="361"/>
      </w:pPr>
      <w:rPr>
        <w:rFonts w:hint="default"/>
        <w:lang w:val="en-GB" w:eastAsia="en-GB" w:bidi="en-GB"/>
      </w:rPr>
    </w:lvl>
    <w:lvl w:ilvl="3" w:tplc="D58AB2AC">
      <w:numFmt w:val="bullet"/>
      <w:lvlText w:val="•"/>
      <w:lvlJc w:val="left"/>
      <w:pPr>
        <w:ind w:left="3217" w:hanging="361"/>
      </w:pPr>
      <w:rPr>
        <w:rFonts w:hint="default"/>
        <w:lang w:val="en-GB" w:eastAsia="en-GB" w:bidi="en-GB"/>
      </w:rPr>
    </w:lvl>
    <w:lvl w:ilvl="4" w:tplc="01882A2C">
      <w:numFmt w:val="bullet"/>
      <w:lvlText w:val="•"/>
      <w:lvlJc w:val="left"/>
      <w:pPr>
        <w:ind w:left="4050" w:hanging="361"/>
      </w:pPr>
      <w:rPr>
        <w:rFonts w:hint="default"/>
        <w:lang w:val="en-GB" w:eastAsia="en-GB" w:bidi="en-GB"/>
      </w:rPr>
    </w:lvl>
    <w:lvl w:ilvl="5" w:tplc="640695B2">
      <w:numFmt w:val="bullet"/>
      <w:lvlText w:val="•"/>
      <w:lvlJc w:val="left"/>
      <w:pPr>
        <w:ind w:left="4882" w:hanging="361"/>
      </w:pPr>
      <w:rPr>
        <w:rFonts w:hint="default"/>
        <w:lang w:val="en-GB" w:eastAsia="en-GB" w:bidi="en-GB"/>
      </w:rPr>
    </w:lvl>
    <w:lvl w:ilvl="6" w:tplc="74B83730">
      <w:numFmt w:val="bullet"/>
      <w:lvlText w:val="•"/>
      <w:lvlJc w:val="left"/>
      <w:pPr>
        <w:ind w:left="5715" w:hanging="361"/>
      </w:pPr>
      <w:rPr>
        <w:rFonts w:hint="default"/>
        <w:lang w:val="en-GB" w:eastAsia="en-GB" w:bidi="en-GB"/>
      </w:rPr>
    </w:lvl>
    <w:lvl w:ilvl="7" w:tplc="B43E3298">
      <w:numFmt w:val="bullet"/>
      <w:lvlText w:val="•"/>
      <w:lvlJc w:val="left"/>
      <w:pPr>
        <w:ind w:left="6548" w:hanging="361"/>
      </w:pPr>
      <w:rPr>
        <w:rFonts w:hint="default"/>
        <w:lang w:val="en-GB" w:eastAsia="en-GB" w:bidi="en-GB"/>
      </w:rPr>
    </w:lvl>
    <w:lvl w:ilvl="8" w:tplc="6C5A2876">
      <w:numFmt w:val="bullet"/>
      <w:lvlText w:val="•"/>
      <w:lvlJc w:val="left"/>
      <w:pPr>
        <w:ind w:left="7380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712F639D"/>
    <w:multiLevelType w:val="hybridMultilevel"/>
    <w:tmpl w:val="6FC69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0D0"/>
    <w:multiLevelType w:val="hybridMultilevel"/>
    <w:tmpl w:val="001ED742"/>
    <w:lvl w:ilvl="0" w:tplc="A4FA8C30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3800AE8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C2DE4200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8FC600AE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6D282770">
      <w:numFmt w:val="bullet"/>
      <w:lvlText w:val="•"/>
      <w:lvlJc w:val="left"/>
      <w:pPr>
        <w:ind w:left="3691" w:hanging="361"/>
      </w:pPr>
      <w:rPr>
        <w:rFonts w:hint="default"/>
        <w:lang w:val="en-GB" w:eastAsia="en-GB" w:bidi="en-GB"/>
      </w:rPr>
    </w:lvl>
    <w:lvl w:ilvl="5" w:tplc="6B146B5E">
      <w:numFmt w:val="bullet"/>
      <w:lvlText w:val="•"/>
      <w:lvlJc w:val="left"/>
      <w:pPr>
        <w:ind w:left="4523" w:hanging="361"/>
      </w:pPr>
      <w:rPr>
        <w:rFonts w:hint="default"/>
        <w:lang w:val="en-GB" w:eastAsia="en-GB" w:bidi="en-GB"/>
      </w:rPr>
    </w:lvl>
    <w:lvl w:ilvl="6" w:tplc="95B612E8">
      <w:numFmt w:val="bullet"/>
      <w:lvlText w:val="•"/>
      <w:lvlJc w:val="left"/>
      <w:pPr>
        <w:ind w:left="5356" w:hanging="361"/>
      </w:pPr>
      <w:rPr>
        <w:rFonts w:hint="default"/>
        <w:lang w:val="en-GB" w:eastAsia="en-GB" w:bidi="en-GB"/>
      </w:rPr>
    </w:lvl>
    <w:lvl w:ilvl="7" w:tplc="A712EEDA">
      <w:numFmt w:val="bullet"/>
      <w:lvlText w:val="•"/>
      <w:lvlJc w:val="left"/>
      <w:pPr>
        <w:ind w:left="6189" w:hanging="361"/>
      </w:pPr>
      <w:rPr>
        <w:rFonts w:hint="default"/>
        <w:lang w:val="en-GB" w:eastAsia="en-GB" w:bidi="en-GB"/>
      </w:rPr>
    </w:lvl>
    <w:lvl w:ilvl="8" w:tplc="CBA6487C">
      <w:numFmt w:val="bullet"/>
      <w:lvlText w:val="•"/>
      <w:lvlJc w:val="left"/>
      <w:pPr>
        <w:ind w:left="7022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9"/>
    <w:rsid w:val="0005277F"/>
    <w:rsid w:val="00055FA1"/>
    <w:rsid w:val="000C7D78"/>
    <w:rsid w:val="00134E2C"/>
    <w:rsid w:val="003952D9"/>
    <w:rsid w:val="00416A18"/>
    <w:rsid w:val="005C777E"/>
    <w:rsid w:val="00711B9D"/>
    <w:rsid w:val="00721804"/>
    <w:rsid w:val="007338F1"/>
    <w:rsid w:val="0099704A"/>
    <w:rsid w:val="00A57AF2"/>
    <w:rsid w:val="00A94B5F"/>
    <w:rsid w:val="00C039B6"/>
    <w:rsid w:val="00C71341"/>
    <w:rsid w:val="00CD021B"/>
    <w:rsid w:val="00DE2FC2"/>
    <w:rsid w:val="00E02A46"/>
    <w:rsid w:val="00ED58C0"/>
    <w:rsid w:val="00F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A584"/>
  <w15:docId w15:val="{60D746AD-FE30-4796-8369-835F84C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338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8F1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11</cp:revision>
  <dcterms:created xsi:type="dcterms:W3CDTF">2018-12-29T12:12:00Z</dcterms:created>
  <dcterms:modified xsi:type="dcterms:W3CDTF">2019-01-20T13:08:00Z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